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</w:pPr>
      <w:bookmarkStart w:id="0" w:name="_GoBack"/>
      <w:r w:rsidRPr="00593135"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  <w:t xml:space="preserve">Положение о ежегодном конкурсе на лучшее освещение средствами массовой информации деятельности </w:t>
      </w:r>
      <w:bookmarkEnd w:id="0"/>
      <w:r w:rsidRPr="00593135"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  <w:t>Алтайского краевого Законодательного Собрания и представительных органов муниципальных образований Алтайского края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1. Общие положения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1. Настоящее Положение определяет порядок проведения ежегодного конкурса на лучшее 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 (далее - конкурс).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2. Конкурс проводится Алтайским краевым Законодательным Собранием в целях повышения эффективности информирования средствами массовой информации (далее - СМИ) населения Алтайского края о деятельности Алтайского краевого Законодательного Собрания и представительных органов муниципальных образований Алтайского края.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3. Рассмотрение, оценку конкурсных материалов, а также определение победителей осуществляет конкурсная комиссия по проведению конкурса (далее - конкурсная комиссия).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4. В состав конкурсной комиссии входят: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1) председатель конкурсной комиссии - председатель Алтайского краевого Законодательного Собрания;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2) заместитель председателя конкурсной комиссии - заместитель председателя Алтайского краевого Законодательного Собрания - председатель постоянного комитета Алтайского краевого Законодательного Собрания по правовой политике и местному самоуправлению;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3) секретарь конкурсной комиссии - начальник отдела пресс-службы информационно-аналитического управления аппарата Алтайского краевого Законодательного Собрания;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4) утратил силу;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5) руководитель аппарата Алтайского краевого Законодательного Собрания;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6) начальник информационно-аналитического управления аппарата Алтайского краевого Законодательного Собрания;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7) начальник отдела по взаимодействию с представительными органами муниципальных образований организационного управления аппарата Алтайского краевого Законодательного Собрания.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5. Задачами конкурса являются: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1) привлечение СМИ к профессиональному, объективному и системному освещению деятельности Алтайского краевого Законодательного Собрания и представительных органов муниципальных образований Алтайского края;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2) обеспечение высокого качества информирования населения Алтайского края о разработке новых и исполнении принятых законов Алтайского края;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3) совершенствование форм взаимодействия Алтайского краевого Законодательного Собрания и представительных органов муниципальных образований Алтайского края со средствами массовой информации;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4) распространение правовых знаний среди жителей Алтайского края;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lastRenderedPageBreak/>
        <w:t>5) популяризация взаимодействия населения с депутатами Алтайского краевого Законодательного Собрания и представительных органов муниципальных образований Алтайского края;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6) поощрение творческой активности журналистов, работающих в сфере парламентской журналистики.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6. Конкурс проводится по следующим номинациям: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1) «Лучшее средство массовой информации» - за наиболее полное, системное и профессиональное освещение деятельности Алтайского краевого Законодательного Собрания и (или) представительных органов муниципальных образований Алтайского края;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2) «Лучшая журналистская работа» - за лучшую журналистскую работу о деятельности Алтайского краевого Законодательного Собрания и (или) представительных органов муниципальных образований Алтайского края;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3) «Профессиональное мастерство» - за многолетний труд по популяризации деятельности Алтайского краевого Законодательного Собрания и (или) представительных органов муниципальных образований Алтайского края и вклад в развитие парламентской журналистики в Алтайском крае.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7. В каждой номинации определяются по три победителя, занявших соответственно первое, второе и третье места, среди СМИ, распространяющих продукцию СМИ на территории Алтайского края, и по три победителя, занявших соответственно первое, второе и третье места, среди СМИ, распространяющих продукцию СМИ на территории муниципального образования.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2. Условия участия в конкурсе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8. Конкурсными работами являются материалы о деятельности Алтайского краевого Законодательного Собрания, депутатов Алтайского краевого Законодательного Собрания, представительных органов муниципальных образований Алтайского края, опубликованные (вышедшие в эфир) в СМИ с 1 января по 30 ноября текущего года.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9. Участниками конкурса могут быть редакции СМИ.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10. Участники конкурса могут представлять заявки на участие в нескольких номинациях.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3. Порядок и сроки представления заявки на участие в конкурсе и конкурсных работ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11. Заявка на участие в конкурсе подается в Алтайское краевое Законодательное Собрание на бумажном и (или) электронном носителе.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12. Заявка составляется на имя председателя конкурсной комиссии.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13. В заявке указывается номинация, в которой участвует конкурсная работа, фамилия, имя и отчество автора, контактные данные участника (телефон и электронная почта), название конкурсной работы, дата ее публикации (выхода в эфир). Заявка должна быть подписана главным редактором либо руководителем СМИ.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14. Для участия в конкурсе к заявке прилагаются: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1) копия свидетельства о регистрации СМИ;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2) конкурсная работа (для печатных СМИ - оригинал публикации или заверенная подписью и печатью редактора СМИ копия материала; для сетевых изданий и информационных агентств - скриншот материала, заверенный подписью и печатью редактора СМИ; для теле-, радио-, видео-, кинохроникальной программы (сюжета) - запись программы (сюжета) и эфирная справка);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lastRenderedPageBreak/>
        <w:t>3) для номинации «Профессиональное мастерство» - представление, включающее характеристику с указанием сведений о профессиональном пути и биографии номинанта, а также подборка материалов номинанта за конкурсный период.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15. Заявки на участие в конкурсе, прилагаемые к ним документы и конкурсные работы направляются по адресу: 656035, г. Барнаул, ул. Анатолия, 81 или на электронный адрес: pressa@akzs.ru с пометкой «На конкурс».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16. Заявки на участие в конкурсе и конкурсные работы принимаются с 1 декабря по 14 декабря текущего года.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17. Конкурсные работы не рецензируются и не возвращаются.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18. Ответственность за соблюдение авторских прав на конкурсные работы несет лицо, их представившее.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4. Критерии и порядок оценки конкурсных работ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19. Конкурсные работы оцениваются по следующим критериям: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1) актуальность и значимость темы;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2) глубина раскрытия темы;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3) профессиональное мастерство изложения материала;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4) соответствие тематике и целям конкурса;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5) креативность;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6) наличие выраженной авторской позиции;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7) наличие специальной рубрики;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8) систематичность, последовательность в освещении деятельности Алтайского краевого Законодательного Собрания и представительных органов муниципальных образований Алтайского края.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20. Каждый из критериев оценивается по десятибалльной шкале, где 10 - наивысшая оценка.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21. Победителями в каждой номинации признаются участники конкурса, набравшие наибольшее количество баллов в сумме по всем критериям.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22. В случае если два и более участника конкурса набрали равное количество баллов в одной номинации, победителя определяет конкурсная комиссия путем голосования.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23. Решение комиссии о признании участника конкурса победителем принимается простым большинством голосов от числа присутствующих членов конкурсной комиссии на заседании.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24. При равенстве голосов членов конкурсной комиссии голос председателя конкурсной комиссии считается решающим.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25. Решение комиссии, принятое на заседании о признании участника конкурса победителем, оформляется протоколом, который готовится секретарем конкурсной комиссии и подписывается председателем конкурсной комиссии и секретарем.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26. На основании решения конкурсной комиссии председатель Алтайского краевого Законодательного Собрания издает распоряжение об итогах конкурса и награждении победителей.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lastRenderedPageBreak/>
        <w:t>27. Подведение итогов конкурса проводится не позднее 25 декабря текущего года.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28. Результаты конкурса подлежат официальному опубликованию в газете «Алтайская правда», а также размещению на официальном сайте Алтайского краевого Законодательного Собрания в информационно-телекоммуникационной сети «Интернет» не позднее 30 календарных дней со дня подведения итогов конкурса.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5. Награждение победителей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29. Победители награждаются дипломом Алтайского краевого Законодательного Собрания и ценным подарком.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30. Победителям вручаются: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1) за 1 место - оргтехника или электроника;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2) за 2 место - электроника или бытовая техника;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3) за 3 место - бытовая техника или полиграфическая продукция.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31. Вид ценного подарка определяется конкурсной комиссией.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32. Диплом Алтайского краевого Законодательного Собрания и ценный подарок вручаются победителям председателем Алтайского краевого Законодательного Собрания либо лицом, уполномоченным председателем Алтайского краевого Законодательного Собрания.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33. Изготовление и оформление дипломов Алтайского краевого Законодательного Собрания, приобретение ценных подарков, организацию церемонии их вручения обеспечивает аппарат Алтайского краевого Законодательного Собрания.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34. Финансирование конкурса осуществляется в пределах средств, предусмотренных в краевом бюджете на обеспечение деятельности Алтайского краевого Законодательного Собрания. </w:t>
      </w:r>
    </w:p>
    <w:p w:rsidR="00593135" w:rsidRPr="00593135" w:rsidRDefault="00593135" w:rsidP="0059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59313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35. Участникам конкурса, не занявшим призовые места, по решению конкурсной комиссии может вручаться Благодарственное письмо Алтайского краевого Законодательного Собрания или ценный подарок в соответствии с нормативными правовыми актами Алтайского краевого Законодательного Собрания.</w:t>
      </w:r>
    </w:p>
    <w:p w:rsidR="00102B9A" w:rsidRDefault="00102B9A"/>
    <w:sectPr w:rsidR="0010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35"/>
    <w:rsid w:val="00102B9A"/>
    <w:rsid w:val="0059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9D4D8-506A-400B-8DB9-585A0BF8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Kirill-ПК</dc:creator>
  <cp:keywords/>
  <dc:description/>
  <cp:lastModifiedBy>Kirill-ПК</cp:lastModifiedBy>
  <cp:revision>1</cp:revision>
  <dcterms:created xsi:type="dcterms:W3CDTF">2022-11-28T05:29:00Z</dcterms:created>
  <dcterms:modified xsi:type="dcterms:W3CDTF">2022-11-28T05:30:00Z</dcterms:modified>
</cp:coreProperties>
</file>